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EA0" w:rsidRDefault="002A3EA0" w:rsidP="002A3EA0">
      <w:pPr>
        <w:spacing w:line="360" w:lineRule="auto"/>
        <w:jc w:val="center"/>
        <w:rPr>
          <w:rFonts w:ascii="Tahoma" w:hAnsi="Tahoma"/>
          <w:b/>
          <w:bCs/>
          <w:sz w:val="24"/>
        </w:rPr>
      </w:pPr>
      <w:r>
        <w:rPr>
          <w:rFonts w:ascii="Tahoma" w:hAnsi="Tahoma"/>
          <w:b/>
          <w:bCs/>
          <w:sz w:val="24"/>
          <w:rtl/>
        </w:rPr>
        <w:t>بسم الله الرحمن الرحیم</w:t>
      </w:r>
    </w:p>
    <w:p w:rsidR="002A3EA0" w:rsidRDefault="002A3EA0" w:rsidP="002A3EA0">
      <w:pPr>
        <w:spacing w:line="360" w:lineRule="auto"/>
        <w:jc w:val="lowKashida"/>
        <w:rPr>
          <w:rFonts w:ascii="Tahoma" w:hAnsi="Tahoma"/>
          <w:b/>
          <w:bCs/>
          <w:sz w:val="24"/>
        </w:rPr>
      </w:pPr>
      <w:r>
        <w:rPr>
          <w:rFonts w:ascii="Tahoma" w:hAnsi="Tahoma"/>
          <w:b/>
          <w:bCs/>
          <w:sz w:val="24"/>
          <w:rtl/>
        </w:rPr>
        <w:t>حجیت عقل در فقه</w:t>
      </w:r>
    </w:p>
    <w:p w:rsidR="002A3EA0" w:rsidRDefault="002A3EA0" w:rsidP="002A3EA0">
      <w:pPr>
        <w:spacing w:line="360" w:lineRule="auto"/>
        <w:jc w:val="lowKashida"/>
        <w:rPr>
          <w:rFonts w:ascii="Tahoma" w:hAnsi="Tahoma"/>
          <w:b/>
          <w:bCs/>
          <w:sz w:val="24"/>
          <w:rtl/>
        </w:rPr>
      </w:pPr>
      <w:r>
        <w:rPr>
          <w:rFonts w:ascii="Tahoma" w:hAnsi="Tahoma"/>
          <w:b/>
          <w:bCs/>
          <w:sz w:val="24"/>
          <w:rtl/>
        </w:rPr>
        <w:tab/>
        <w:t>عقل دلیل</w:t>
      </w:r>
    </w:p>
    <w:p w:rsidR="002A3EA0" w:rsidRDefault="002A3EA0" w:rsidP="00AE27AE">
      <w:pPr>
        <w:spacing w:line="360" w:lineRule="auto"/>
        <w:jc w:val="lowKashida"/>
        <w:rPr>
          <w:rFonts w:ascii="Tahoma" w:hAnsi="Tahoma"/>
          <w:b/>
          <w:bCs/>
          <w:sz w:val="24"/>
          <w:rtl/>
        </w:rPr>
      </w:pPr>
      <w:r>
        <w:rPr>
          <w:rFonts w:ascii="Tahoma" w:hAnsi="Tahoma"/>
          <w:b/>
          <w:bCs/>
          <w:sz w:val="24"/>
          <w:rtl/>
        </w:rPr>
        <w:tab/>
      </w:r>
      <w:r w:rsidR="00AE27AE">
        <w:rPr>
          <w:rFonts w:ascii="Tahoma" w:hAnsi="Tahoma"/>
          <w:b/>
          <w:bCs/>
          <w:sz w:val="24"/>
          <w:rtl/>
        </w:rPr>
        <w:tab/>
      </w:r>
      <w:r>
        <w:rPr>
          <w:rFonts w:ascii="Tahoma" w:hAnsi="Tahoma"/>
          <w:b/>
          <w:bCs/>
          <w:sz w:val="24"/>
          <w:rtl/>
        </w:rPr>
        <w:t>فرمایش محقق اصفهانی</w:t>
      </w:r>
      <w:r w:rsidR="00AE27AE">
        <w:rPr>
          <w:rFonts w:ascii="Tahoma" w:hAnsi="Tahoma" w:hint="cs"/>
          <w:b/>
          <w:bCs/>
          <w:sz w:val="24"/>
          <w:rtl/>
        </w:rPr>
        <w:t xml:space="preserve"> </w:t>
      </w:r>
    </w:p>
    <w:p w:rsidR="00AE27AE" w:rsidRDefault="00AE27AE" w:rsidP="002A3EA0">
      <w:pPr>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hint="cs"/>
          <w:b/>
          <w:bCs/>
          <w:sz w:val="24"/>
          <w:rtl/>
        </w:rPr>
        <w:t>فرمایش بو علی سینا</w:t>
      </w:r>
    </w:p>
    <w:p w:rsidR="00AE27AE" w:rsidRDefault="00AE27AE" w:rsidP="00AE27AE">
      <w:pPr>
        <w:spacing w:line="360" w:lineRule="auto"/>
        <w:ind w:left="720" w:firstLine="720"/>
        <w:jc w:val="lowKashida"/>
        <w:rPr>
          <w:rFonts w:ascii="Tahoma" w:hAnsi="Tahoma"/>
          <w:b/>
          <w:bCs/>
          <w:sz w:val="24"/>
          <w:rtl/>
        </w:rPr>
      </w:pPr>
      <w:r>
        <w:rPr>
          <w:rFonts w:ascii="Tahoma" w:hAnsi="Tahoma" w:hint="cs"/>
          <w:b/>
          <w:bCs/>
          <w:sz w:val="24"/>
          <w:rtl/>
        </w:rPr>
        <w:t>فرمایش خواجه نصیر</w:t>
      </w:r>
      <w:r w:rsidR="00A336F6">
        <w:rPr>
          <w:rFonts w:ascii="Tahoma" w:hAnsi="Tahoma" w:hint="cs"/>
          <w:b/>
          <w:bCs/>
          <w:sz w:val="24"/>
          <w:rtl/>
        </w:rPr>
        <w:t>الدین</w:t>
      </w:r>
      <w:bookmarkStart w:id="0" w:name="_GoBack"/>
      <w:bookmarkEnd w:id="0"/>
      <w:r w:rsidR="00A336F6">
        <w:rPr>
          <w:rFonts w:ascii="Tahoma" w:hAnsi="Tahoma" w:hint="cs"/>
          <w:b/>
          <w:bCs/>
          <w:sz w:val="24"/>
          <w:rtl/>
        </w:rPr>
        <w:t xml:space="preserve"> اعلی الله مقامهم</w:t>
      </w:r>
    </w:p>
    <w:p w:rsidR="008538D6" w:rsidRDefault="002A3EA0" w:rsidP="00C14582">
      <w:pPr>
        <w:spacing w:line="360" w:lineRule="auto"/>
        <w:jc w:val="lowKashida"/>
        <w:rPr>
          <w:rFonts w:ascii="Tahoma" w:hAnsi="Tahoma"/>
          <w:b/>
          <w:bCs/>
          <w:sz w:val="24"/>
          <w:rtl/>
        </w:rPr>
      </w:pPr>
      <w:r>
        <w:rPr>
          <w:rFonts w:ascii="Tahoma" w:hAnsi="Tahoma"/>
          <w:b/>
          <w:bCs/>
          <w:sz w:val="24"/>
          <w:rtl/>
        </w:rPr>
        <w:t xml:space="preserve">جلسه سی‌ و </w:t>
      </w:r>
      <w:r>
        <w:rPr>
          <w:rFonts w:ascii="Tahoma" w:hAnsi="Tahoma" w:hint="cs"/>
          <w:b/>
          <w:bCs/>
          <w:sz w:val="24"/>
          <w:rtl/>
        </w:rPr>
        <w:t>دو</w:t>
      </w:r>
      <w:r>
        <w:rPr>
          <w:rFonts w:ascii="Tahoma" w:hAnsi="Tahoma"/>
          <w:b/>
          <w:bCs/>
          <w:sz w:val="24"/>
          <w:rtl/>
        </w:rPr>
        <w:t xml:space="preserve">م_ </w:t>
      </w:r>
      <w:r>
        <w:rPr>
          <w:rFonts w:ascii="Tahoma" w:hAnsi="Tahoma" w:hint="cs"/>
          <w:b/>
          <w:bCs/>
          <w:sz w:val="24"/>
          <w:rtl/>
        </w:rPr>
        <w:t>7</w:t>
      </w:r>
      <w:r>
        <w:rPr>
          <w:rFonts w:ascii="Tahoma" w:hAnsi="Tahoma"/>
          <w:b/>
          <w:bCs/>
          <w:sz w:val="24"/>
          <w:rtl/>
        </w:rPr>
        <w:t xml:space="preserve"> دی 95</w:t>
      </w:r>
    </w:p>
    <w:p w:rsidR="00C14582" w:rsidRDefault="00C14582" w:rsidP="00C14582">
      <w:pPr>
        <w:spacing w:line="360" w:lineRule="auto"/>
        <w:jc w:val="lowKashida"/>
        <w:rPr>
          <w:rFonts w:ascii="Tahoma" w:hAnsi="Tahoma"/>
          <w:sz w:val="24"/>
          <w:rtl/>
        </w:rPr>
      </w:pPr>
      <w:r w:rsidRPr="00C14582">
        <w:rPr>
          <w:rFonts w:ascii="Tahoma" w:hAnsi="Tahoma" w:hint="cs"/>
          <w:sz w:val="24"/>
          <w:rtl/>
        </w:rPr>
        <w:t>این</w:t>
      </w:r>
      <w:r w:rsidR="00AE27AE">
        <w:rPr>
          <w:rFonts w:ascii="Tahoma" w:hAnsi="Tahoma" w:hint="cs"/>
          <w:sz w:val="24"/>
          <w:rtl/>
        </w:rPr>
        <w:t>‌ک</w:t>
      </w:r>
      <w:r w:rsidRPr="00C14582">
        <w:rPr>
          <w:rFonts w:ascii="Tahoma" w:hAnsi="Tahoma" w:hint="cs"/>
          <w:sz w:val="24"/>
          <w:rtl/>
        </w:rPr>
        <w:t xml:space="preserve">ه عقل می تواند در استنباطات احکام به عنوان دلیل </w:t>
      </w:r>
      <w:r w:rsidR="00AE27AE">
        <w:rPr>
          <w:rFonts w:ascii="Tahoma" w:hAnsi="Tahoma" w:hint="cs"/>
          <w:sz w:val="24"/>
          <w:rtl/>
        </w:rPr>
        <w:t>مطرح شود یا نه؟ متفرع است بر تو</w:t>
      </w:r>
      <w:r w:rsidRPr="00C14582">
        <w:rPr>
          <w:rFonts w:ascii="Tahoma" w:hAnsi="Tahoma" w:hint="cs"/>
          <w:sz w:val="24"/>
          <w:rtl/>
        </w:rPr>
        <w:t>ضیح قاعده ملازمه</w:t>
      </w:r>
      <w:r>
        <w:rPr>
          <w:rFonts w:ascii="Tahoma" w:hAnsi="Tahoma" w:hint="cs"/>
          <w:sz w:val="24"/>
          <w:rtl/>
        </w:rPr>
        <w:t xml:space="preserve">. و توضیح قاعده ملازمه متوقف است بر این که قصه ی حسن و قبح ذاتی که بحثی است کلامی و اصولی اشاره ایی به آن بشود لذا مرحوم اصفهانی پیش </w:t>
      </w:r>
      <w:r w:rsidR="00AE27AE">
        <w:rPr>
          <w:rFonts w:ascii="Tahoma" w:hAnsi="Tahoma" w:hint="cs"/>
          <w:sz w:val="24"/>
          <w:rtl/>
        </w:rPr>
        <w:t>از ان که به قاعده ی ملازمه برسد،</w:t>
      </w:r>
      <w:r>
        <w:rPr>
          <w:rFonts w:ascii="Tahoma" w:hAnsi="Tahoma" w:hint="cs"/>
          <w:sz w:val="24"/>
          <w:rtl/>
        </w:rPr>
        <w:t xml:space="preserve"> این بحث  را مطرح کرده است. </w:t>
      </w:r>
    </w:p>
    <w:p w:rsidR="00C14582" w:rsidRDefault="00C14582" w:rsidP="00C14582">
      <w:pPr>
        <w:spacing w:line="360" w:lineRule="auto"/>
        <w:jc w:val="lowKashida"/>
        <w:rPr>
          <w:rFonts w:ascii="Tahoma" w:hAnsi="Tahoma"/>
          <w:sz w:val="24"/>
          <w:rtl/>
        </w:rPr>
      </w:pPr>
      <w:r>
        <w:rPr>
          <w:rFonts w:ascii="Tahoma" w:hAnsi="Tahoma" w:hint="cs"/>
          <w:sz w:val="24"/>
          <w:rtl/>
        </w:rPr>
        <w:t>این بحث فقط در قاعده</w:t>
      </w:r>
      <w:r w:rsidR="00AE27AE">
        <w:rPr>
          <w:rFonts w:ascii="Tahoma" w:hAnsi="Tahoma" w:hint="cs"/>
          <w:sz w:val="24"/>
          <w:rtl/>
        </w:rPr>
        <w:t>‌</w:t>
      </w:r>
      <w:r>
        <w:rPr>
          <w:rFonts w:ascii="Tahoma" w:hAnsi="Tahoma" w:hint="cs"/>
          <w:sz w:val="24"/>
          <w:rtl/>
        </w:rPr>
        <w:t>ی ملازمه نتیجه ندارد، جزء مباحثی است که اگر چه به نحوی کلامی است ولی</w:t>
      </w:r>
      <w:r w:rsidR="00AE27AE">
        <w:rPr>
          <w:rFonts w:ascii="Tahoma" w:hAnsi="Tahoma" w:hint="cs"/>
          <w:sz w:val="24"/>
          <w:rtl/>
        </w:rPr>
        <w:t xml:space="preserve"> اصولی هم به ان نیاز دارد. چنان‌چه می‌</w:t>
      </w:r>
      <w:r>
        <w:rPr>
          <w:rFonts w:ascii="Tahoma" w:hAnsi="Tahoma" w:hint="cs"/>
          <w:sz w:val="24"/>
          <w:rtl/>
        </w:rPr>
        <w:t>دانید علم اصول بخش عمده اش داد و ستدی است که با علوم دیگر دارد، منتها به وجه اصولی باید به قاعده نگاه کنیم.</w:t>
      </w:r>
    </w:p>
    <w:p w:rsidR="00C14582" w:rsidRDefault="00C14582" w:rsidP="00C14582">
      <w:pPr>
        <w:spacing w:line="360" w:lineRule="auto"/>
        <w:jc w:val="lowKashida"/>
        <w:rPr>
          <w:rFonts w:ascii="Tahoma" w:hAnsi="Tahoma"/>
          <w:sz w:val="24"/>
          <w:rtl/>
        </w:rPr>
      </w:pPr>
      <w:r>
        <w:rPr>
          <w:rFonts w:ascii="Tahoma" w:hAnsi="Tahoma" w:hint="cs"/>
          <w:sz w:val="24"/>
          <w:rtl/>
        </w:rPr>
        <w:t>جناب محقق اصفهانی نه تنها خود مصرّ اند به اینکه قضیه ی حسن عدل و احسان و قبح ظلم و عدوان را جزء قضایای مشهوره به حساب بیاوردند که به عبارت دیگر از آن به آراء محموده تعبیر می شود، بلکه مصرّ اند که کلام جناب بو علی مرحوم خواجه نصیر و برخی دیگر از اعاظم فلسفه را به همین مدعای خودشان برگردانند. آن چه ایشان دیروز از ایشان مطرح کردیم در بحث تجر</w:t>
      </w:r>
      <w:r w:rsidR="00AE27AE">
        <w:rPr>
          <w:rFonts w:ascii="Tahoma" w:hAnsi="Tahoma" w:hint="cs"/>
          <w:sz w:val="24"/>
          <w:rtl/>
        </w:rPr>
        <w:t>ی بود. در ان بحث از این را</w:t>
      </w:r>
      <w:r>
        <w:rPr>
          <w:rFonts w:ascii="Tahoma" w:hAnsi="Tahoma" w:hint="cs"/>
          <w:sz w:val="24"/>
          <w:rtl/>
        </w:rPr>
        <w:t>ه</w:t>
      </w:r>
      <w:r w:rsidR="00AE27AE">
        <w:rPr>
          <w:rFonts w:ascii="Tahoma" w:hAnsi="Tahoma" w:hint="cs"/>
          <w:sz w:val="24"/>
          <w:rtl/>
        </w:rPr>
        <w:t xml:space="preserve"> </w:t>
      </w:r>
      <w:r>
        <w:rPr>
          <w:rFonts w:ascii="Tahoma" w:hAnsi="Tahoma" w:hint="cs"/>
          <w:sz w:val="24"/>
          <w:rtl/>
        </w:rPr>
        <w:t>وارد شد که حسن عدل و</w:t>
      </w:r>
      <w:r w:rsidR="00AE27AE">
        <w:rPr>
          <w:rFonts w:ascii="Tahoma" w:hAnsi="Tahoma" w:hint="cs"/>
          <w:sz w:val="24"/>
          <w:rtl/>
        </w:rPr>
        <w:t xml:space="preserve"> </w:t>
      </w:r>
      <w:r>
        <w:rPr>
          <w:rFonts w:ascii="Tahoma" w:hAnsi="Tahoma" w:hint="cs"/>
          <w:sz w:val="24"/>
          <w:rtl/>
        </w:rPr>
        <w:t>قبح ظلم هیچ یک از قضایای ضروریات ست نیست پس برهانی نیست پس جزء قضایای مشهوره است. و معنا فرمود که قضایای مشهوره قضیه ایی است که بین عقلا قابل قبول است و بر ان تطابق دارند جهت حفظ نطام.</w:t>
      </w:r>
    </w:p>
    <w:p w:rsidR="00C14582" w:rsidRDefault="00C14582" w:rsidP="00C14582">
      <w:pPr>
        <w:spacing w:line="360" w:lineRule="auto"/>
        <w:jc w:val="lowKashida"/>
        <w:rPr>
          <w:rFonts w:ascii="Tahoma" w:hAnsi="Tahoma"/>
          <w:sz w:val="24"/>
          <w:rtl/>
        </w:rPr>
      </w:pPr>
      <w:r>
        <w:rPr>
          <w:rFonts w:ascii="Tahoma" w:hAnsi="Tahoma" w:hint="cs"/>
          <w:sz w:val="24"/>
          <w:rtl/>
        </w:rPr>
        <w:t xml:space="preserve"> این بحث در تجری.</w:t>
      </w:r>
    </w:p>
    <w:p w:rsidR="00C14582" w:rsidRDefault="00C14582" w:rsidP="00C14582">
      <w:pPr>
        <w:spacing w:line="360" w:lineRule="auto"/>
        <w:jc w:val="lowKashida"/>
        <w:rPr>
          <w:rFonts w:ascii="Tahoma" w:hAnsi="Tahoma"/>
          <w:sz w:val="24"/>
          <w:rtl/>
        </w:rPr>
      </w:pPr>
      <w:r>
        <w:rPr>
          <w:rFonts w:ascii="Tahoma" w:hAnsi="Tahoma" w:hint="cs"/>
          <w:sz w:val="24"/>
          <w:rtl/>
        </w:rPr>
        <w:t xml:space="preserve">در بحث انسداد که مفصل تر وارد این بحث </w:t>
      </w:r>
      <w:r w:rsidR="00AE27AE">
        <w:rPr>
          <w:rFonts w:ascii="Tahoma" w:hAnsi="Tahoma" w:hint="cs"/>
          <w:sz w:val="24"/>
          <w:rtl/>
        </w:rPr>
        <w:t>شده‌اند نکته‌ی دیگری را متعرض می‌</w:t>
      </w:r>
      <w:r>
        <w:rPr>
          <w:rFonts w:ascii="Tahoma" w:hAnsi="Tahoma" w:hint="cs"/>
          <w:sz w:val="24"/>
          <w:rtl/>
        </w:rPr>
        <w:t>شودند:</w:t>
      </w:r>
    </w:p>
    <w:p w:rsidR="00C14582" w:rsidRDefault="00BE5C4F" w:rsidP="00C14582">
      <w:pPr>
        <w:spacing w:line="360" w:lineRule="auto"/>
        <w:jc w:val="lowKashida"/>
        <w:rPr>
          <w:rFonts w:ascii="Tahoma" w:hAnsi="Tahoma"/>
          <w:sz w:val="24"/>
          <w:rtl/>
        </w:rPr>
      </w:pPr>
      <w:r>
        <w:rPr>
          <w:rFonts w:ascii="Tahoma" w:hAnsi="Tahoma" w:hint="cs"/>
          <w:sz w:val="24"/>
          <w:rtl/>
        </w:rPr>
        <w:t>و آ</w:t>
      </w:r>
      <w:r w:rsidR="00AE27AE">
        <w:rPr>
          <w:rFonts w:ascii="Tahoma" w:hAnsi="Tahoma" w:hint="cs"/>
          <w:sz w:val="24"/>
          <w:rtl/>
        </w:rPr>
        <w:t>ن این‌</w:t>
      </w:r>
      <w:r w:rsidR="00C14582">
        <w:rPr>
          <w:rFonts w:ascii="Tahoma" w:hAnsi="Tahoma" w:hint="cs"/>
          <w:sz w:val="24"/>
          <w:rtl/>
        </w:rPr>
        <w:t>که خصوصیت ضروریات ست</w:t>
      </w:r>
      <w:r>
        <w:rPr>
          <w:rFonts w:ascii="Tahoma" w:hAnsi="Tahoma" w:hint="cs"/>
          <w:sz w:val="24"/>
          <w:rtl/>
        </w:rPr>
        <w:t>ّ</w:t>
      </w:r>
      <w:r w:rsidR="00C14582">
        <w:rPr>
          <w:rFonts w:ascii="Tahoma" w:hAnsi="Tahoma" w:hint="cs"/>
          <w:sz w:val="24"/>
          <w:rtl/>
        </w:rPr>
        <w:t xml:space="preserve"> مطابقه آ</w:t>
      </w:r>
      <w:r w:rsidR="00AE27AE">
        <w:rPr>
          <w:rFonts w:ascii="Tahoma" w:hAnsi="Tahoma" w:hint="cs"/>
          <w:sz w:val="24"/>
          <w:rtl/>
        </w:rPr>
        <w:t xml:space="preserve">ن‌ها با واقع </w:t>
      </w:r>
      <w:r>
        <w:rPr>
          <w:rFonts w:ascii="Tahoma" w:hAnsi="Tahoma" w:hint="cs"/>
          <w:sz w:val="24"/>
          <w:rtl/>
        </w:rPr>
        <w:t xml:space="preserve">و نفس الامر است اما </w:t>
      </w:r>
      <w:r w:rsidR="00C14582">
        <w:rPr>
          <w:rFonts w:ascii="Tahoma" w:hAnsi="Tahoma" w:hint="cs"/>
          <w:sz w:val="24"/>
          <w:rtl/>
        </w:rPr>
        <w:t>در قضایای مشهوره و آراء محمودة واقعی نداریم غیر از توافق آراء.</w:t>
      </w:r>
    </w:p>
    <w:p w:rsidR="00BE5C4F" w:rsidRDefault="00BE5C4F" w:rsidP="00C14582">
      <w:pPr>
        <w:spacing w:line="360" w:lineRule="auto"/>
        <w:jc w:val="lowKashida"/>
        <w:rPr>
          <w:rFonts w:ascii="Tahoma" w:hAnsi="Tahoma"/>
          <w:sz w:val="24"/>
          <w:rtl/>
        </w:rPr>
      </w:pPr>
      <w:r>
        <w:rPr>
          <w:rFonts w:ascii="Tahoma" w:hAnsi="Tahoma" w:hint="cs"/>
          <w:sz w:val="24"/>
          <w:rtl/>
        </w:rPr>
        <w:t xml:space="preserve"> از این جا به بعد سه عبارت را ذکر می کند:</w:t>
      </w:r>
    </w:p>
    <w:p w:rsidR="00BE5C4F" w:rsidRDefault="00BE5C4F" w:rsidP="00C14582">
      <w:pPr>
        <w:spacing w:line="360" w:lineRule="auto"/>
        <w:jc w:val="lowKashida"/>
        <w:rPr>
          <w:rFonts w:ascii="Tahoma" w:hAnsi="Tahoma"/>
          <w:sz w:val="24"/>
          <w:rtl/>
        </w:rPr>
      </w:pPr>
      <w:r>
        <w:rPr>
          <w:rFonts w:ascii="Tahoma" w:hAnsi="Tahoma" w:hint="cs"/>
          <w:sz w:val="24"/>
          <w:rtl/>
        </w:rPr>
        <w:lastRenderedPageBreak/>
        <w:t>یکی از جناب بو</w:t>
      </w:r>
      <w:r w:rsidR="00AE27AE">
        <w:rPr>
          <w:rFonts w:ascii="Tahoma" w:hAnsi="Tahoma" w:hint="cs"/>
          <w:sz w:val="24"/>
          <w:rtl/>
        </w:rPr>
        <w:t xml:space="preserve"> </w:t>
      </w:r>
      <w:r>
        <w:rPr>
          <w:rFonts w:ascii="Tahoma" w:hAnsi="Tahoma" w:hint="cs"/>
          <w:sz w:val="24"/>
          <w:rtl/>
        </w:rPr>
        <w:t>علی سینا در اشارات، یکی از مرحوم خواجه نصیر و دیگری از قطب الدین صاحب محاکمات.</w:t>
      </w:r>
    </w:p>
    <w:p w:rsidR="00AE27AE" w:rsidRDefault="00BE5C4F" w:rsidP="00C14582">
      <w:pPr>
        <w:spacing w:line="360" w:lineRule="auto"/>
        <w:jc w:val="lowKashida"/>
        <w:rPr>
          <w:rFonts w:ascii="Tahoma" w:hAnsi="Tahoma"/>
          <w:sz w:val="24"/>
          <w:rtl/>
        </w:rPr>
      </w:pPr>
      <w:r>
        <w:rPr>
          <w:rFonts w:ascii="Tahoma" w:hAnsi="Tahoma" w:hint="cs"/>
          <w:sz w:val="24"/>
          <w:rtl/>
        </w:rPr>
        <w:t xml:space="preserve">اما </w:t>
      </w:r>
      <w:r w:rsidRPr="00AE27AE">
        <w:rPr>
          <w:rFonts w:ascii="Tahoma" w:hAnsi="Tahoma" w:hint="cs"/>
          <w:b/>
          <w:bCs/>
          <w:sz w:val="24"/>
          <w:rtl/>
        </w:rPr>
        <w:t>سخن بو علی</w:t>
      </w:r>
      <w:r>
        <w:rPr>
          <w:rFonts w:ascii="Tahoma" w:hAnsi="Tahoma" w:hint="cs"/>
          <w:sz w:val="24"/>
          <w:rtl/>
        </w:rPr>
        <w:t xml:space="preserve"> این است که بعضی از آراء است که به آراء محموده یا قضایای مشهوره نامیده می شوند. چرا می گویند مشهوره؟ اذ لا عمدة(اساس، پایه) لها الا الشهرة. مثال می زند به ا</w:t>
      </w:r>
      <w:r w:rsidR="00AE27AE">
        <w:rPr>
          <w:rFonts w:ascii="Tahoma" w:hAnsi="Tahoma" w:hint="cs"/>
          <w:sz w:val="24"/>
          <w:rtl/>
        </w:rPr>
        <w:t>ینکه حکم می‌کنیم به این‌ک</w:t>
      </w:r>
      <w:r>
        <w:rPr>
          <w:rFonts w:ascii="Tahoma" w:hAnsi="Tahoma" w:hint="cs"/>
          <w:sz w:val="24"/>
          <w:rtl/>
        </w:rPr>
        <w:t>ه سلب مال</w:t>
      </w:r>
      <w:r w:rsidR="00AE27AE">
        <w:rPr>
          <w:rFonts w:ascii="Tahoma" w:hAnsi="Tahoma" w:hint="cs"/>
          <w:sz w:val="24"/>
          <w:rtl/>
        </w:rPr>
        <w:t xml:space="preserve">‌ </w:t>
      </w:r>
      <w:r>
        <w:rPr>
          <w:rFonts w:ascii="Tahoma" w:hAnsi="Tahoma" w:hint="cs"/>
          <w:sz w:val="24"/>
          <w:rtl/>
        </w:rPr>
        <w:t xml:space="preserve">دیگری قبیح است ، کذب قبیح است بعد در اخر کلام تعبیر می کند به تادیبات صلاحیه، </w:t>
      </w:r>
    </w:p>
    <w:p w:rsidR="00BE5C4F" w:rsidRDefault="00BE5C4F" w:rsidP="00C14582">
      <w:pPr>
        <w:spacing w:line="360" w:lineRule="auto"/>
        <w:jc w:val="lowKashida"/>
        <w:rPr>
          <w:rFonts w:ascii="Tahoma" w:hAnsi="Tahoma"/>
          <w:sz w:val="24"/>
          <w:rtl/>
        </w:rPr>
      </w:pPr>
      <w:r w:rsidRPr="00AE27AE">
        <w:rPr>
          <w:rFonts w:ascii="Tahoma" w:hAnsi="Tahoma" w:hint="cs"/>
          <w:b/>
          <w:bCs/>
          <w:sz w:val="24"/>
          <w:rtl/>
        </w:rPr>
        <w:t>مرحوم خواجه</w:t>
      </w:r>
      <w:r>
        <w:rPr>
          <w:rFonts w:ascii="Tahoma" w:hAnsi="Tahoma" w:hint="cs"/>
          <w:sz w:val="24"/>
          <w:rtl/>
        </w:rPr>
        <w:t xml:space="preserve"> هم می گوید به این قضایا مشهوره می گویند، چون مشتمل است بر مصلحتی برای عموم، می توانید این ها را شرایع غیر مکتوبه نیز بنامید، خلاصة الکلام هر چیزی که مصلح عامه آن را بکند ما به ان می گوییم مصلحت عامه.</w:t>
      </w:r>
    </w:p>
    <w:p w:rsidR="00BE5C4F" w:rsidRDefault="00BE5C4F" w:rsidP="00C14582">
      <w:pPr>
        <w:spacing w:line="360" w:lineRule="auto"/>
        <w:jc w:val="lowKashida"/>
        <w:rPr>
          <w:rFonts w:ascii="Tahoma" w:hAnsi="Tahoma"/>
          <w:sz w:val="24"/>
          <w:rtl/>
        </w:rPr>
      </w:pPr>
      <w:r>
        <w:rPr>
          <w:rFonts w:ascii="Tahoma" w:hAnsi="Tahoma" w:hint="cs"/>
          <w:sz w:val="24"/>
          <w:rtl/>
        </w:rPr>
        <w:t>این عصاره کلام این دو.</w:t>
      </w:r>
    </w:p>
    <w:p w:rsidR="00BE5C4F" w:rsidRDefault="00BE5C4F" w:rsidP="00C14582">
      <w:pPr>
        <w:spacing w:line="360" w:lineRule="auto"/>
        <w:jc w:val="lowKashida"/>
        <w:rPr>
          <w:rFonts w:ascii="Tahoma" w:hAnsi="Tahoma"/>
          <w:sz w:val="24"/>
          <w:rtl/>
        </w:rPr>
      </w:pPr>
      <w:r>
        <w:rPr>
          <w:rFonts w:ascii="Tahoma" w:hAnsi="Tahoma" w:hint="cs"/>
          <w:sz w:val="24"/>
          <w:rtl/>
        </w:rPr>
        <w:t>حال خود محقق اصفهانی از این نقطه شروع می کند که محل نزاع تحریر شود که کجاست؟</w:t>
      </w:r>
    </w:p>
    <w:p w:rsidR="00BE5C4F" w:rsidRDefault="00BE5C4F" w:rsidP="00BE5C4F">
      <w:pPr>
        <w:spacing w:line="360" w:lineRule="auto"/>
        <w:jc w:val="lowKashida"/>
        <w:rPr>
          <w:rFonts w:ascii="Tahoma" w:hAnsi="Tahoma"/>
          <w:sz w:val="24"/>
          <w:rtl/>
        </w:rPr>
      </w:pPr>
      <w:r>
        <w:rPr>
          <w:rFonts w:ascii="Tahoma" w:hAnsi="Tahoma" w:hint="cs"/>
          <w:sz w:val="24"/>
          <w:rtl/>
        </w:rPr>
        <w:t>همه قبول دارند که عدل و احسان یک مصلحتی دارد واقعی و ان حفظ نظام عقلایی است. ظلم و عدوان مفسده ایی دارند واقعی، انحلال نظام عقلایی. ممکن است در بعض مصادیق عقلا  اختلاف کنند ولی در این مسئله کسی بحث ندارد.</w:t>
      </w:r>
    </w:p>
    <w:p w:rsidR="003C1F8B" w:rsidRDefault="003C1F8B" w:rsidP="00BE5C4F">
      <w:pPr>
        <w:spacing w:line="360" w:lineRule="auto"/>
        <w:jc w:val="lowKashida"/>
        <w:rPr>
          <w:rFonts w:ascii="Tahoma" w:hAnsi="Tahoma"/>
          <w:sz w:val="24"/>
          <w:rtl/>
        </w:rPr>
      </w:pPr>
      <w:r>
        <w:rPr>
          <w:rFonts w:ascii="Tahoma" w:hAnsi="Tahoma" w:hint="cs"/>
          <w:sz w:val="24"/>
          <w:rtl/>
        </w:rPr>
        <w:t>انما النزاع فی حسن العدل و قبح الظلم، بمعنا صحة المدح علی الاول وصحة الذم علی الثانی.</w:t>
      </w:r>
    </w:p>
    <w:p w:rsidR="004E6835" w:rsidRDefault="004E6835" w:rsidP="00BE5C4F">
      <w:pPr>
        <w:spacing w:line="360" w:lineRule="auto"/>
        <w:jc w:val="lowKashida"/>
        <w:rPr>
          <w:rFonts w:ascii="Tahoma" w:hAnsi="Tahoma"/>
          <w:sz w:val="24"/>
          <w:rtl/>
        </w:rPr>
      </w:pPr>
      <w:r>
        <w:rPr>
          <w:rFonts w:ascii="Tahoma" w:hAnsi="Tahoma" w:hint="cs"/>
          <w:sz w:val="24"/>
          <w:rtl/>
        </w:rPr>
        <w:t>و المدعا ثبوتهما بتوافق آراء العقلاء لا ثبوتهما فی الفعل علی حد اشتماله علی المصلحة و المفسدة.</w:t>
      </w:r>
    </w:p>
    <w:p w:rsidR="004E6835" w:rsidRDefault="004E6835" w:rsidP="00BE5C4F">
      <w:pPr>
        <w:spacing w:line="360" w:lineRule="auto"/>
        <w:jc w:val="lowKashida"/>
        <w:rPr>
          <w:rFonts w:ascii="Tahoma" w:hAnsi="Tahoma"/>
          <w:sz w:val="24"/>
          <w:rtl/>
        </w:rPr>
      </w:pPr>
      <w:r>
        <w:rPr>
          <w:rFonts w:ascii="Tahoma" w:hAnsi="Tahoma" w:hint="cs"/>
          <w:sz w:val="24"/>
          <w:rtl/>
        </w:rPr>
        <w:t>توضیح این عبارت این است که ایا همان گونه که همگان قبول دارند، مصلحت و مفسدة در خود عدل و ظلم هست، و آن حفظ نظام و اختلال نطام است. آیا در درون خود عدل و ظلم، این مطلب هم نهفته است که باید عدل و عدل مدح شوند و ظلم و ظالم تقبیح؟ این که باید عدل را مدح کرد و ظلم را تقبیح کرد، آیا از درون خود عدل و ظلم بر می‌خیزد؟ کما ظاهر حرف اعتزالیون همین است. یا این مدح و ذم کار شارع است آن گونه که اشاعره می گویند، مدعای من، بوعلی، خواجه نصیر و</w:t>
      </w:r>
      <w:r w:rsidR="00AE27AE">
        <w:rPr>
          <w:rFonts w:ascii="Tahoma" w:hAnsi="Tahoma" w:hint="cs"/>
          <w:sz w:val="24"/>
          <w:rtl/>
        </w:rPr>
        <w:t xml:space="preserve"> </w:t>
      </w:r>
      <w:r>
        <w:rPr>
          <w:rFonts w:ascii="Tahoma" w:hAnsi="Tahoma" w:hint="cs"/>
          <w:sz w:val="24"/>
          <w:rtl/>
        </w:rPr>
        <w:t>دیگر اعاظم فلسفه این است که نه این است و نه آن، این صحت مدح و این صحت ذم هیچ پایگاهی ندارد مگر شهرت و آراء عقلاء.</w:t>
      </w:r>
    </w:p>
    <w:p w:rsidR="003827E2" w:rsidRDefault="00A9466E" w:rsidP="00BE5C4F">
      <w:pPr>
        <w:spacing w:line="360" w:lineRule="auto"/>
        <w:jc w:val="lowKashida"/>
        <w:rPr>
          <w:rFonts w:ascii="Tahoma" w:hAnsi="Tahoma"/>
          <w:sz w:val="24"/>
          <w:rtl/>
        </w:rPr>
      </w:pPr>
      <w:r>
        <w:rPr>
          <w:rFonts w:ascii="Tahoma" w:hAnsi="Tahoma" w:hint="cs"/>
          <w:sz w:val="24"/>
          <w:rtl/>
        </w:rPr>
        <w:t>از این جا به بعد چه در بحث تجری و چه این جا یک سوال را من مطرح می کنم و ان سوال این است:</w:t>
      </w:r>
    </w:p>
    <w:p w:rsidR="00A9466E" w:rsidRDefault="00A9466E" w:rsidP="00BE5C4F">
      <w:pPr>
        <w:spacing w:line="360" w:lineRule="auto"/>
        <w:jc w:val="lowKashida"/>
        <w:rPr>
          <w:rFonts w:ascii="Tahoma" w:hAnsi="Tahoma"/>
          <w:sz w:val="24"/>
          <w:rtl/>
        </w:rPr>
      </w:pPr>
      <w:r>
        <w:rPr>
          <w:rFonts w:ascii="Tahoma" w:hAnsi="Tahoma" w:hint="cs"/>
          <w:sz w:val="24"/>
          <w:rtl/>
        </w:rPr>
        <w:lastRenderedPageBreak/>
        <w:t xml:space="preserve">این که یک فعلی محبوب </w:t>
      </w:r>
      <w:r w:rsidR="00AE27AE">
        <w:rPr>
          <w:rFonts w:ascii="Tahoma" w:hAnsi="Tahoma" w:hint="cs"/>
          <w:sz w:val="24"/>
          <w:rtl/>
        </w:rPr>
        <w:t>است پس مقتضی مدح است، یک فعلی مذ</w:t>
      </w:r>
      <w:r>
        <w:rPr>
          <w:rFonts w:ascii="Tahoma" w:hAnsi="Tahoma" w:hint="cs"/>
          <w:sz w:val="24"/>
          <w:rtl/>
        </w:rPr>
        <w:t xml:space="preserve">موم و مکروه(مکروه لغوی) است پس مقتضی </w:t>
      </w:r>
      <w:r w:rsidR="00AE27AE">
        <w:rPr>
          <w:rFonts w:ascii="Tahoma" w:hAnsi="Tahoma" w:hint="cs"/>
          <w:sz w:val="24"/>
          <w:rtl/>
        </w:rPr>
        <w:t>مذمت است، سوال این است ک</w:t>
      </w:r>
      <w:r>
        <w:rPr>
          <w:rFonts w:ascii="Tahoma" w:hAnsi="Tahoma" w:hint="cs"/>
          <w:sz w:val="24"/>
          <w:rtl/>
        </w:rPr>
        <w:t>ه</w:t>
      </w:r>
      <w:r w:rsidR="00AE27AE">
        <w:rPr>
          <w:rFonts w:ascii="Tahoma" w:hAnsi="Tahoma" w:hint="cs"/>
          <w:sz w:val="24"/>
          <w:rtl/>
        </w:rPr>
        <w:t xml:space="preserve"> </w:t>
      </w:r>
      <w:r>
        <w:rPr>
          <w:rFonts w:ascii="Tahoma" w:hAnsi="Tahoma" w:hint="cs"/>
          <w:sz w:val="24"/>
          <w:rtl/>
        </w:rPr>
        <w:t>این اقتضاء را برای ما معنا کنید چون ما دو نوع اقتضاء می‌شناسیم:</w:t>
      </w:r>
    </w:p>
    <w:p w:rsidR="00A9466E" w:rsidRDefault="00A9466E" w:rsidP="00A9466E">
      <w:pPr>
        <w:pStyle w:val="ListParagraph"/>
        <w:numPr>
          <w:ilvl w:val="0"/>
          <w:numId w:val="1"/>
        </w:numPr>
        <w:spacing w:line="360" w:lineRule="auto"/>
        <w:jc w:val="lowKashida"/>
        <w:rPr>
          <w:rFonts w:ascii="Tahoma" w:hAnsi="Tahoma"/>
          <w:sz w:val="24"/>
        </w:rPr>
      </w:pPr>
      <w:r>
        <w:rPr>
          <w:rFonts w:ascii="Tahoma" w:hAnsi="Tahoma" w:hint="cs"/>
          <w:sz w:val="24"/>
          <w:rtl/>
        </w:rPr>
        <w:t>اقتضاء السبب لمسببه که به عبارت دیگر اقتضای مقتضی برای مقتضا.</w:t>
      </w:r>
    </w:p>
    <w:p w:rsidR="00A9466E" w:rsidRDefault="00A9466E" w:rsidP="00A9466E">
      <w:pPr>
        <w:pStyle w:val="ListParagraph"/>
        <w:numPr>
          <w:ilvl w:val="0"/>
          <w:numId w:val="1"/>
        </w:numPr>
        <w:spacing w:line="360" w:lineRule="auto"/>
        <w:jc w:val="lowKashida"/>
        <w:rPr>
          <w:rFonts w:ascii="Tahoma" w:hAnsi="Tahoma"/>
          <w:sz w:val="24"/>
        </w:rPr>
      </w:pPr>
      <w:r>
        <w:rPr>
          <w:rFonts w:ascii="Tahoma" w:hAnsi="Tahoma" w:hint="cs"/>
          <w:sz w:val="24"/>
          <w:rtl/>
        </w:rPr>
        <w:t xml:space="preserve">اقتضای غایة لذی الغایة </w:t>
      </w:r>
    </w:p>
    <w:p w:rsidR="00A9466E" w:rsidRPr="00A9466E" w:rsidRDefault="00A9466E" w:rsidP="00A9466E">
      <w:pPr>
        <w:spacing w:line="360" w:lineRule="auto"/>
        <w:jc w:val="lowKashida"/>
        <w:rPr>
          <w:rFonts w:ascii="Tahoma" w:hAnsi="Tahoma"/>
          <w:sz w:val="24"/>
          <w:rtl/>
        </w:rPr>
      </w:pPr>
      <w:r>
        <w:rPr>
          <w:rFonts w:ascii="Tahoma" w:hAnsi="Tahoma" w:hint="cs"/>
          <w:sz w:val="24"/>
          <w:rtl/>
        </w:rPr>
        <w:t>جواب این است که اقتضای فعل محبوب، مدح را و اقتضای فعل مکروه ذک را به نحو اقتضای غایة لذیا لغایة است.</w:t>
      </w:r>
    </w:p>
    <w:p w:rsidR="00BE5C4F" w:rsidRDefault="00314EAD" w:rsidP="00C14582">
      <w:pPr>
        <w:spacing w:line="360" w:lineRule="auto"/>
        <w:jc w:val="lowKashida"/>
        <w:rPr>
          <w:rFonts w:ascii="Tahoma" w:hAnsi="Tahoma"/>
          <w:sz w:val="24"/>
          <w:rtl/>
        </w:rPr>
      </w:pPr>
      <w:r>
        <w:rPr>
          <w:rFonts w:ascii="Tahoma" w:hAnsi="Tahoma" w:hint="cs"/>
          <w:sz w:val="24"/>
          <w:rtl/>
        </w:rPr>
        <w:t>ایشان می فرماید فالاول انجایی که یک انسانی به دیگری ظلمی می کند، طبیعتا مظلوم بد اش می‌آید و چون بد اش می آید ناراحتی پیدا می‌کند و</w:t>
      </w:r>
      <w:r w:rsidR="00AE27AE">
        <w:rPr>
          <w:rFonts w:ascii="Tahoma" w:hAnsi="Tahoma" w:hint="cs"/>
          <w:sz w:val="24"/>
          <w:rtl/>
        </w:rPr>
        <w:t xml:space="preserve"> این بد آمدن و  ناراحتی، سبب می‌</w:t>
      </w:r>
      <w:r>
        <w:rPr>
          <w:rFonts w:ascii="Tahoma" w:hAnsi="Tahoma" w:hint="cs"/>
          <w:sz w:val="24"/>
          <w:rtl/>
        </w:rPr>
        <w:t>شود که به سوی انتقام برود، این ناراحتی علت می شود برای انتقام.</w:t>
      </w:r>
    </w:p>
    <w:p w:rsidR="00314EAD" w:rsidRDefault="00314EAD" w:rsidP="00C14582">
      <w:pPr>
        <w:spacing w:line="360" w:lineRule="auto"/>
        <w:jc w:val="lowKashida"/>
        <w:rPr>
          <w:rFonts w:ascii="Tahoma" w:hAnsi="Tahoma"/>
          <w:sz w:val="24"/>
          <w:rtl/>
        </w:rPr>
      </w:pPr>
      <w:r>
        <w:rPr>
          <w:rFonts w:ascii="Tahoma" w:hAnsi="Tahoma" w:hint="cs"/>
          <w:sz w:val="24"/>
          <w:rtl/>
        </w:rPr>
        <w:t>دوم ان جایی که غرض حکم به مدح و ذم حفظ نظام باشد و بقاء نوع انسانی بلحاظ اشتمال العدل و الاحسان علی المصلحة العامة و الظلم و العدوان علی المفسدة العامة. این مصلحت و مفسده که غایتی است، موجب مدح و ذم خواهد شد و ما یناسب الحکمَ العقلائی الذی یصح نسبته الی الشارع بما هو رئیس العقلاء هو القسم الثانی دون الاول الذی لا یناسب الشارع. نه تنها مناسب شارع که رئیس العقلا است نیست بلکه مناسب خود عقلا هم نیست.</w:t>
      </w:r>
    </w:p>
    <w:p w:rsidR="00314EAD" w:rsidRDefault="00BE16E5" w:rsidP="00C14582">
      <w:pPr>
        <w:spacing w:line="360" w:lineRule="auto"/>
        <w:jc w:val="lowKashida"/>
        <w:rPr>
          <w:rFonts w:ascii="Tahoma" w:hAnsi="Tahoma"/>
          <w:sz w:val="24"/>
          <w:rtl/>
        </w:rPr>
      </w:pPr>
      <w:r>
        <w:rPr>
          <w:rFonts w:ascii="Tahoma" w:hAnsi="Tahoma" w:hint="cs"/>
          <w:sz w:val="24"/>
          <w:rtl/>
        </w:rPr>
        <w:t>آن‌ه</w:t>
      </w:r>
      <w:r w:rsidR="00314EAD">
        <w:rPr>
          <w:rFonts w:ascii="Tahoma" w:hAnsi="Tahoma" w:hint="cs"/>
          <w:sz w:val="24"/>
          <w:rtl/>
        </w:rPr>
        <w:t>ا</w:t>
      </w:r>
      <w:r>
        <w:rPr>
          <w:rFonts w:ascii="Tahoma" w:hAnsi="Tahoma" w:hint="cs"/>
          <w:sz w:val="24"/>
          <w:rtl/>
        </w:rPr>
        <w:t xml:space="preserve"> با توج</w:t>
      </w:r>
      <w:r w:rsidR="00314EAD">
        <w:rPr>
          <w:rFonts w:ascii="Tahoma" w:hAnsi="Tahoma" w:hint="cs"/>
          <w:sz w:val="24"/>
          <w:rtl/>
        </w:rPr>
        <w:t>ه به م</w:t>
      </w:r>
      <w:r>
        <w:rPr>
          <w:rFonts w:ascii="Tahoma" w:hAnsi="Tahoma" w:hint="cs"/>
          <w:sz w:val="24"/>
          <w:rtl/>
        </w:rPr>
        <w:t>صالح و مفاسد است که مدح و ذم می‌</w:t>
      </w:r>
      <w:r w:rsidR="00314EAD">
        <w:rPr>
          <w:rFonts w:ascii="Tahoma" w:hAnsi="Tahoma" w:hint="cs"/>
          <w:sz w:val="24"/>
          <w:rtl/>
        </w:rPr>
        <w:t>کنند.</w:t>
      </w:r>
    </w:p>
    <w:p w:rsidR="00314EAD" w:rsidRDefault="00314EAD" w:rsidP="00314EAD">
      <w:pPr>
        <w:spacing w:line="360" w:lineRule="auto"/>
        <w:jc w:val="lowKashida"/>
        <w:rPr>
          <w:rFonts w:ascii="Tahoma" w:hAnsi="Tahoma"/>
          <w:sz w:val="24"/>
          <w:rtl/>
        </w:rPr>
      </w:pPr>
      <w:r>
        <w:rPr>
          <w:rFonts w:ascii="Tahoma" w:hAnsi="Tahoma" w:hint="cs"/>
          <w:sz w:val="24"/>
          <w:rtl/>
        </w:rPr>
        <w:t xml:space="preserve">و علی ما ذکرنا فالمراد بانَّ العدلَ یستحقُ علیهِ المدح و الظلم یستحق علیه الذم هو انّهما کذلک عندَ العقلاء و بحسب تطابق آرائهم لا فی نفس الامر کما صرح به المحقق الطوسی قدس سره حیث قال انّ المعتبر فی الضروریات، کون الآراء علیهما مطابقة. بنابراین هر جا </w:t>
      </w:r>
      <w:r w:rsidR="00BE16E5">
        <w:rPr>
          <w:rFonts w:ascii="Tahoma" w:hAnsi="Tahoma" w:hint="cs"/>
          <w:sz w:val="24"/>
          <w:rtl/>
        </w:rPr>
        <w:t>معیار تطابق با آراء عقلا بود می‌</w:t>
      </w:r>
      <w:r>
        <w:rPr>
          <w:rFonts w:ascii="Tahoma" w:hAnsi="Tahoma" w:hint="cs"/>
          <w:sz w:val="24"/>
          <w:rtl/>
        </w:rPr>
        <w:t>شود جزء قضایای مشهوره.</w:t>
      </w:r>
    </w:p>
    <w:p w:rsidR="00BE16E5" w:rsidRDefault="00BE16E5" w:rsidP="00314EAD">
      <w:pPr>
        <w:spacing w:line="360" w:lineRule="auto"/>
        <w:jc w:val="lowKashida"/>
        <w:rPr>
          <w:rFonts w:ascii="Tahoma" w:hAnsi="Tahoma"/>
          <w:sz w:val="24"/>
          <w:rtl/>
        </w:rPr>
      </w:pPr>
      <w:r>
        <w:rPr>
          <w:rFonts w:ascii="Tahoma" w:hAnsi="Tahoma" w:hint="cs"/>
          <w:sz w:val="24"/>
          <w:rtl/>
        </w:rPr>
        <w:t>و للکلام تتمة.</w:t>
      </w:r>
    </w:p>
    <w:p w:rsidR="00314EAD" w:rsidRDefault="00314EAD" w:rsidP="00314EAD">
      <w:pPr>
        <w:spacing w:line="360" w:lineRule="auto"/>
        <w:jc w:val="lowKashida"/>
        <w:rPr>
          <w:rFonts w:ascii="Tahoma" w:hAnsi="Tahoma"/>
          <w:sz w:val="24"/>
          <w:rtl/>
        </w:rPr>
      </w:pPr>
      <w:r>
        <w:rPr>
          <w:rFonts w:ascii="Tahoma" w:hAnsi="Tahoma" w:hint="cs"/>
          <w:sz w:val="24"/>
          <w:rtl/>
        </w:rPr>
        <w:t>و صلی الله علی محمد و اله الطاهرین.</w:t>
      </w:r>
    </w:p>
    <w:p w:rsidR="00314EAD" w:rsidRPr="00C14582" w:rsidRDefault="00314EAD" w:rsidP="00BE16E5">
      <w:pPr>
        <w:spacing w:line="360" w:lineRule="auto"/>
        <w:jc w:val="right"/>
        <w:rPr>
          <w:rFonts w:ascii="Tahoma" w:hAnsi="Tahoma"/>
          <w:sz w:val="24"/>
          <w:rtl/>
        </w:rPr>
      </w:pPr>
      <w:r>
        <w:rPr>
          <w:rFonts w:ascii="Tahoma" w:hAnsi="Tahoma" w:hint="cs"/>
          <w:sz w:val="24"/>
          <w:rtl/>
        </w:rPr>
        <w:t>تم کلام الاستاذ.</w:t>
      </w:r>
    </w:p>
    <w:sectPr w:rsidR="00314EAD" w:rsidRPr="00C14582"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842902"/>
    <w:multiLevelType w:val="hybridMultilevel"/>
    <w:tmpl w:val="F0660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F0"/>
    <w:rsid w:val="002A3EA0"/>
    <w:rsid w:val="00314EAD"/>
    <w:rsid w:val="003827E2"/>
    <w:rsid w:val="003C1F8B"/>
    <w:rsid w:val="004E6835"/>
    <w:rsid w:val="006E4151"/>
    <w:rsid w:val="008638F0"/>
    <w:rsid w:val="00931957"/>
    <w:rsid w:val="00A336F6"/>
    <w:rsid w:val="00A9466E"/>
    <w:rsid w:val="00AE27AE"/>
    <w:rsid w:val="00B558C0"/>
    <w:rsid w:val="00BE16E5"/>
    <w:rsid w:val="00BE5C4F"/>
    <w:rsid w:val="00C14582"/>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1BC8C-4DAF-476D-A931-2CE55551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EA0"/>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4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7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13</cp:revision>
  <dcterms:created xsi:type="dcterms:W3CDTF">2016-12-27T05:33:00Z</dcterms:created>
  <dcterms:modified xsi:type="dcterms:W3CDTF">2016-12-27T09:21:00Z</dcterms:modified>
</cp:coreProperties>
</file>